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147" w:tblpY="938"/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9"/>
        <w:gridCol w:w="3544"/>
        <w:gridCol w:w="3712"/>
        <w:gridCol w:w="3659"/>
        <w:gridCol w:w="3559"/>
      </w:tblGrid>
      <w:tr w:rsidR="00612ACD" w:rsidRPr="00B51B40" w14:paraId="6B101A20" w14:textId="77777777" w:rsidTr="00066EB3">
        <w:trPr>
          <w:trHeight w:val="65"/>
        </w:trPr>
        <w:tc>
          <w:tcPr>
            <w:tcW w:w="15603" w:type="dxa"/>
            <w:gridSpan w:val="5"/>
            <w:shd w:val="clear" w:color="auto" w:fill="21409A"/>
          </w:tcPr>
          <w:p w14:paraId="4745B91C" w14:textId="70615503" w:rsidR="004F554A" w:rsidRPr="008C27EF" w:rsidRDefault="005742B8" w:rsidP="00066EB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612ACD" w:rsidRPr="00B51B40" w14:paraId="03153630" w14:textId="77777777" w:rsidTr="00066EB3">
        <w:trPr>
          <w:trHeight w:val="177"/>
        </w:trPr>
        <w:tc>
          <w:tcPr>
            <w:tcW w:w="15603" w:type="dxa"/>
            <w:gridSpan w:val="5"/>
            <w:shd w:val="clear" w:color="auto" w:fill="DAAA00"/>
            <w:vAlign w:val="center"/>
          </w:tcPr>
          <w:p w14:paraId="34D0CBF8" w14:textId="061647F2" w:rsidR="00612ACD" w:rsidRPr="008C27EF" w:rsidRDefault="004F554A" w:rsidP="00066EB3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 xml:space="preserve">Students must complete </w:t>
            </w:r>
            <w:r w:rsidRPr="008C27EF">
              <w:rPr>
                <w:rFonts w:ascii="Century Gothic" w:hAnsi="Century Gothic" w:cstheme="minorHAnsi"/>
                <w:b/>
                <w:bCs/>
                <w:i/>
                <w:iCs/>
                <w:sz w:val="18"/>
                <w:szCs w:val="18"/>
              </w:rPr>
              <w:t>GENG1000 Engineering Practice 1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 xml:space="preserve"> </w:t>
            </w:r>
            <w:r w:rsidR="00960571"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with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in their first year (0 p</w:t>
            </w:r>
            <w:r w:rsidR="00066EB3"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oin</w:t>
            </w:r>
            <w:r w:rsidRPr="008C27EF">
              <w:rPr>
                <w:rFonts w:ascii="Century Gothic" w:hAnsi="Century Gothic" w:cstheme="minorHAnsi"/>
                <w:i/>
                <w:iCs/>
                <w:sz w:val="18"/>
                <w:szCs w:val="18"/>
              </w:rPr>
              <w:t>ts = 1 week module)</w:t>
            </w:r>
          </w:p>
        </w:tc>
      </w:tr>
      <w:tr w:rsidR="00760A03" w:rsidRPr="00B51B40" w14:paraId="0DB01FF4" w14:textId="77777777" w:rsidTr="00E4252A">
        <w:trPr>
          <w:trHeight w:val="935"/>
        </w:trPr>
        <w:tc>
          <w:tcPr>
            <w:tcW w:w="1129" w:type="dxa"/>
            <w:shd w:val="clear" w:color="auto" w:fill="auto"/>
            <w:vAlign w:val="center"/>
          </w:tcPr>
          <w:p w14:paraId="7258CC73" w14:textId="77777777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73F56A6F" w14:textId="53A8483E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E1825A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MATH1011** </w:t>
            </w:r>
          </w:p>
          <w:p w14:paraId="375272F0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Multivariable Calculus</w:t>
            </w:r>
          </w:p>
          <w:p w14:paraId="333759F7" w14:textId="71103C86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: Math Specialist ATAR or MATH1722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43F491DF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="Calibri"/>
                <w:b/>
                <w:bCs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bCs/>
                <w:sz w:val="18"/>
                <w:szCs w:val="18"/>
                <w:lang w:eastAsia="en-AU"/>
              </w:rPr>
              <w:t xml:space="preserve">PHYS1001** </w:t>
            </w:r>
          </w:p>
          <w:p w14:paraId="188D02F0" w14:textId="77777777" w:rsidR="00760A03" w:rsidRPr="00E4252A" w:rsidRDefault="00760A03" w:rsidP="00760A03">
            <w:pPr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sz w:val="18"/>
                <w:szCs w:val="18"/>
                <w:lang w:eastAsia="en-AU"/>
              </w:rPr>
              <w:t>Physics for Scientists &amp; Engineers</w:t>
            </w:r>
          </w:p>
          <w:p w14:paraId="0E9C0A13" w14:textId="77777777" w:rsidR="00760A03" w:rsidRDefault="00760A03" w:rsidP="00760A03">
            <w:pPr>
              <w:jc w:val="center"/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</w:pPr>
            <w:proofErr w:type="spellStart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 xml:space="preserve">: (Physics ATAR or PHYS1030) &amp; </w:t>
            </w:r>
          </w:p>
          <w:p w14:paraId="74B66C61" w14:textId="50EA36EA" w:rsidR="00760A03" w:rsidRPr="00E4252A" w:rsidRDefault="00760A03" w:rsidP="00760A03">
            <w:pPr>
              <w:jc w:val="center"/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 xml:space="preserve"> </w:t>
            </w:r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(Math Methods ATAR or MATH1721)</w:t>
            </w:r>
          </w:p>
          <w:p w14:paraId="3DF7FC2F" w14:textId="1568B21D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Coreq</w:t>
            </w:r>
            <w:proofErr w:type="spellEnd"/>
            <w:r w:rsidRPr="00E4252A">
              <w:rPr>
                <w:rFonts w:ascii="Century Gothic" w:hAnsi="Century Gothic" w:cs="Calibri"/>
                <w:b/>
                <w:i/>
                <w:sz w:val="16"/>
                <w:szCs w:val="16"/>
                <w:lang w:eastAsia="en-AU"/>
              </w:rPr>
              <w:t>: MATH1722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306894D6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CITS1401** </w:t>
            </w:r>
          </w:p>
          <w:p w14:paraId="62486C05" w14:textId="0D1F298A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/>
                <w:sz w:val="18"/>
                <w:szCs w:val="18"/>
              </w:rPr>
              <w:t>Computational Thinking with Python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:  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7474EF5E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GENG1010** </w:t>
            </w:r>
          </w:p>
          <w:p w14:paraId="46F1E47D" w14:textId="0F77C7DC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Introduction to Engineering</w:t>
            </w:r>
            <w:r w:rsidRPr="00E4252A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</w:tr>
      <w:tr w:rsidR="00760A03" w:rsidRPr="00B51B40" w14:paraId="1680166C" w14:textId="77777777" w:rsidTr="00E4252A">
        <w:trPr>
          <w:trHeight w:val="906"/>
        </w:trPr>
        <w:tc>
          <w:tcPr>
            <w:tcW w:w="1129" w:type="dxa"/>
            <w:shd w:val="clear" w:color="auto" w:fill="auto"/>
            <w:vAlign w:val="center"/>
          </w:tcPr>
          <w:p w14:paraId="637AF2C7" w14:textId="77777777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1C623E38" w14:textId="7EC0AACF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433BB9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 xml:space="preserve">MATH1012** </w:t>
            </w:r>
          </w:p>
          <w:p w14:paraId="0F571A1A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Mathematical Theory &amp; Methods</w:t>
            </w:r>
          </w:p>
          <w:p w14:paraId="1C7E0479" w14:textId="1B910E85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: Math Specialist ATAR or MATH1722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18934D47" w14:textId="55E2D153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CITS1402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**</w:t>
            </w:r>
          </w:p>
          <w:p w14:paraId="66085B48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Relational Database Management Systems</w:t>
            </w:r>
          </w:p>
          <w:p w14:paraId="4AA991DA" w14:textId="69A2C5BA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:  Maths Applications ATAR or MATH1720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6C4DA32E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CITS1003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**</w:t>
            </w:r>
          </w:p>
          <w:p w14:paraId="07FE7DB3" w14:textId="797A026F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Introduction to Cybersecurity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45507F1F" w14:textId="18B1D20B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Broadening </w:t>
            </w:r>
          </w:p>
        </w:tc>
      </w:tr>
      <w:tr w:rsidR="00760A03" w:rsidRPr="00B51B40" w14:paraId="1125CB86" w14:textId="77777777" w:rsidTr="00066EB3">
        <w:trPr>
          <w:trHeight w:val="151"/>
        </w:trPr>
        <w:tc>
          <w:tcPr>
            <w:tcW w:w="15603" w:type="dxa"/>
            <w:gridSpan w:val="5"/>
            <w:shd w:val="clear" w:color="auto" w:fill="21409A"/>
          </w:tcPr>
          <w:p w14:paraId="72BADA8F" w14:textId="1B29B18B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760A03" w:rsidRPr="00B51B40" w14:paraId="0D5CB2F4" w14:textId="77777777" w:rsidTr="00066EB3">
        <w:trPr>
          <w:trHeight w:val="184"/>
        </w:trPr>
        <w:tc>
          <w:tcPr>
            <w:tcW w:w="15603" w:type="dxa"/>
            <w:gridSpan w:val="5"/>
            <w:shd w:val="clear" w:color="auto" w:fill="DAAA00"/>
            <w:vAlign w:val="center"/>
          </w:tcPr>
          <w:p w14:paraId="61DD99A8" w14:textId="1F2B9415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Students must complete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GENG2000 Engineering Practice 2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within their second year (0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points 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>= 1 week module)</w:t>
            </w:r>
          </w:p>
        </w:tc>
      </w:tr>
      <w:tr w:rsidR="00760A03" w:rsidRPr="00B51B40" w14:paraId="22A7F4C6" w14:textId="77777777" w:rsidTr="00E4252A">
        <w:trPr>
          <w:trHeight w:val="940"/>
        </w:trPr>
        <w:tc>
          <w:tcPr>
            <w:tcW w:w="1129" w:type="dxa"/>
            <w:shd w:val="clear" w:color="auto" w:fill="auto"/>
            <w:vAlign w:val="center"/>
          </w:tcPr>
          <w:p w14:paraId="5DE82AEF" w14:textId="77777777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8896669" w14:textId="2EC3F0C9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F42F5D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CITS2005</w:t>
            </w:r>
          </w:p>
          <w:p w14:paraId="59F1945C" w14:textId="77777777" w:rsidR="00760A03" w:rsidRDefault="00760A03" w:rsidP="00760A03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</w:pPr>
            <w:r w:rsidRPr="00E4252A">
              <w:rPr>
                <w:rFonts w:ascii="Century Gothic" w:hAnsi="Century Gothic"/>
                <w:bCs/>
                <w:sz w:val="18"/>
                <w:szCs w:val="18"/>
              </w:rPr>
              <w:t>Object Oriented Programming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: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CITS1401&amp; </w:t>
            </w:r>
          </w:p>
          <w:p w14:paraId="7A186D66" w14:textId="0C4F5160" w:rsidR="00760A03" w:rsidRPr="00B853D4" w:rsidRDefault="00760A03" w:rsidP="00760A03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1) 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39631CA9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CITS2200</w:t>
            </w: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 </w:t>
            </w:r>
          </w:p>
          <w:p w14:paraId="2A4F55F0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Data Structures &amp; Algorithms</w:t>
            </w:r>
          </w:p>
          <w:p w14:paraId="40F84C85" w14:textId="77777777" w:rsidR="00760A03" w:rsidRDefault="00760A03" w:rsidP="00760A03">
            <w:pPr>
              <w:jc w:val="center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: CITS1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401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&amp; </w:t>
            </w:r>
          </w:p>
          <w:p w14:paraId="43ECA121" w14:textId="6E013FC5" w:rsidR="00760A03" w:rsidRDefault="00760A03" w:rsidP="00760A03">
            <w:pPr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</w:pP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Maths 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Methods</w:t>
            </w:r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 xml:space="preserve"> ATAR or MATH172</w:t>
            </w:r>
            <w:r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1)</w:t>
            </w:r>
          </w:p>
          <w:p w14:paraId="5EC5DC23" w14:textId="446AE6C9" w:rsidR="00760A03" w:rsidRPr="00E4252A" w:rsidRDefault="00760A03" w:rsidP="00760A0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APS: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12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pts of programming-based units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2F0A4676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 xml:space="preserve">STAT2063 </w:t>
            </w:r>
          </w:p>
          <w:p w14:paraId="383DEE9D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Probabilistic Methods and their Applications</w:t>
            </w:r>
          </w:p>
          <w:p w14:paraId="679B170F" w14:textId="3AF7DD65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</w:rPr>
              <w:t>: MATH1011 &amp; MATH1012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0F6EA476" w14:textId="217980E3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 xml:space="preserve">Broadening </w:t>
            </w:r>
          </w:p>
        </w:tc>
      </w:tr>
      <w:tr w:rsidR="00760A03" w:rsidRPr="00B51B40" w14:paraId="2D150DD8" w14:textId="77777777" w:rsidTr="00E4252A">
        <w:trPr>
          <w:trHeight w:val="982"/>
        </w:trPr>
        <w:tc>
          <w:tcPr>
            <w:tcW w:w="1129" w:type="dxa"/>
            <w:shd w:val="clear" w:color="auto" w:fill="auto"/>
            <w:vAlign w:val="center"/>
          </w:tcPr>
          <w:p w14:paraId="4959A056" w14:textId="77777777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B6029CB" w14:textId="0E68E613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06AB81D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ELEC1303</w:t>
            </w:r>
          </w:p>
          <w:p w14:paraId="22735B3E" w14:textId="1925E3CA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="Calibri"/>
                <w:sz w:val="18"/>
                <w:szCs w:val="18"/>
                <w:lang w:eastAsia="en-AU"/>
              </w:rPr>
              <w:t>Digital Systems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4DB09A9E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  <w:lang w:eastAsia="en-AU"/>
              </w:rPr>
              <w:t>CITS2002</w:t>
            </w:r>
          </w:p>
          <w:p w14:paraId="0B287725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Systems Programming</w:t>
            </w:r>
          </w:p>
          <w:p w14:paraId="532617A9" w14:textId="4607CE67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CITS1401 or CITS2401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4CA8B135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CITS2211</w:t>
            </w:r>
          </w:p>
          <w:p w14:paraId="0225038A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Discrete Structures</w:t>
            </w:r>
          </w:p>
          <w:p w14:paraId="6CEF8DD4" w14:textId="77777777" w:rsidR="00760A03" w:rsidRDefault="00760A03" w:rsidP="00760A03">
            <w:pPr>
              <w:pStyle w:val="BodyText"/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(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Maths Methods ATAR or MATH17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21) &amp;</w:t>
            </w:r>
          </w:p>
          <w:p w14:paraId="77668FCC" w14:textId="3D20E112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CITS1401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2C2F4920" w14:textId="5B6542EB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Broadening</w:t>
            </w:r>
          </w:p>
        </w:tc>
      </w:tr>
      <w:tr w:rsidR="00760A03" w:rsidRPr="00B51B40" w14:paraId="5083BD13" w14:textId="77777777" w:rsidTr="00066EB3">
        <w:trPr>
          <w:trHeight w:val="172"/>
        </w:trPr>
        <w:tc>
          <w:tcPr>
            <w:tcW w:w="15603" w:type="dxa"/>
            <w:gridSpan w:val="5"/>
            <w:shd w:val="clear" w:color="auto" w:fill="21409A"/>
          </w:tcPr>
          <w:p w14:paraId="1BC0DA4F" w14:textId="1E0F463E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A6F8E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6A6F8E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3</w:t>
            </w:r>
          </w:p>
        </w:tc>
      </w:tr>
      <w:tr w:rsidR="00760A03" w:rsidRPr="00B51B40" w14:paraId="3A2D691D" w14:textId="77777777" w:rsidTr="00066EB3">
        <w:trPr>
          <w:trHeight w:val="219"/>
        </w:trPr>
        <w:tc>
          <w:tcPr>
            <w:tcW w:w="15603" w:type="dxa"/>
            <w:gridSpan w:val="5"/>
            <w:shd w:val="clear" w:color="auto" w:fill="DAAA00"/>
            <w:vAlign w:val="center"/>
          </w:tcPr>
          <w:p w14:paraId="113505D5" w14:textId="5569341F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iCs/>
                <w:spacing w:val="-1"/>
                <w:sz w:val="18"/>
                <w:szCs w:val="18"/>
              </w:rPr>
              <w:t xml:space="preserve">Students </w:t>
            </w:r>
            <w:r w:rsidRPr="006A6F8E">
              <w:rPr>
                <w:rFonts w:ascii="Century Gothic" w:hAnsi="Century Gothic"/>
                <w:iCs/>
                <w:sz w:val="18"/>
                <w:szCs w:val="18"/>
              </w:rPr>
              <w:t>must complete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 w:cstheme="minorHAnsi"/>
                <w:b/>
                <w:bCs/>
                <w:iCs/>
                <w:sz w:val="18"/>
                <w:szCs w:val="18"/>
              </w:rPr>
              <w:t>GENG3000 Engineering Practice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3 within their third year (</w:t>
            </w:r>
            <w:r w:rsidRPr="006A6F8E">
              <w:rPr>
                <w:rFonts w:ascii="Century Gothic" w:hAnsi="Century Gothic"/>
                <w:sz w:val="18"/>
                <w:szCs w:val="18"/>
              </w:rPr>
              <w:t>0 points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= 1 week module</w:t>
            </w:r>
            <w:r w:rsidRPr="006A6F8E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>)</w:t>
            </w:r>
          </w:p>
        </w:tc>
      </w:tr>
      <w:tr w:rsidR="00760A03" w:rsidRPr="00B51B40" w14:paraId="370D2C0D" w14:textId="77777777" w:rsidTr="00E4252A">
        <w:trPr>
          <w:trHeight w:val="920"/>
        </w:trPr>
        <w:tc>
          <w:tcPr>
            <w:tcW w:w="1129" w:type="dxa"/>
            <w:shd w:val="clear" w:color="auto" w:fill="auto"/>
            <w:vAlign w:val="center"/>
          </w:tcPr>
          <w:p w14:paraId="1154C1D6" w14:textId="77777777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03C4E628" w14:textId="7B9CD9E6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495AFD5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CITS3002 </w:t>
            </w:r>
          </w:p>
          <w:p w14:paraId="7ADF5E41" w14:textId="012100AA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Computer Networks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br/>
            </w: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: CITS2002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4BE879A6" w14:textId="7144C2F8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3</w:t>
            </w: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01</w:t>
            </w:r>
          </w:p>
          <w:p w14:paraId="308FA8B3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Software Requirements and Design</w:t>
            </w:r>
          </w:p>
          <w:p w14:paraId="547D6F1B" w14:textId="3A8053A2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: CITS1001</w:t>
            </w:r>
            <w:r>
              <w:rPr>
                <w:rFonts w:ascii="Century Gothic" w:hAnsi="Century Gothic" w:cstheme="minorHAnsi"/>
                <w:b/>
                <w:bCs/>
                <w:i/>
                <w:iCs/>
                <w:sz w:val="16"/>
                <w:szCs w:val="16"/>
              </w:rPr>
              <w:t>or CITS2005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753E9979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CITS3403</w:t>
            </w:r>
          </w:p>
          <w:p w14:paraId="7D92ACF7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Agile Web Development</w:t>
            </w:r>
          </w:p>
          <w:p w14:paraId="6B1C3E1D" w14:textId="1B8E0516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</w:t>
            </w:r>
            <w:r w:rsidRPr="00E4252A"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 xml:space="preserve"> CITS1001 or</w:t>
            </w:r>
            <w:r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 xml:space="preserve"> CITS2005 or CITS1401 or </w:t>
            </w:r>
            <w:r w:rsidRPr="00E4252A">
              <w:rPr>
                <w:rFonts w:ascii="Century Gothic" w:hAnsi="Century Gothic"/>
                <w:b/>
                <w:i/>
                <w:sz w:val="16"/>
                <w:szCs w:val="16"/>
                <w:lang w:eastAsia="en-AU"/>
              </w:rPr>
              <w:t>CITS2002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195F6D62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CITS3007</w:t>
            </w:r>
          </w:p>
          <w:p w14:paraId="7CF4048A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Secure Coding</w:t>
            </w:r>
          </w:p>
          <w:p w14:paraId="6393C583" w14:textId="7FECB2B8" w:rsidR="00760A03" w:rsidRPr="00CC03C5" w:rsidRDefault="00760A03" w:rsidP="00760A03">
            <w:pPr>
              <w:pStyle w:val="BodyText"/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CITS2200 or CITS2002 or CITS2005</w:t>
            </w:r>
          </w:p>
        </w:tc>
      </w:tr>
      <w:tr w:rsidR="00760A03" w:rsidRPr="00B51B40" w14:paraId="56E7B8DF" w14:textId="77777777" w:rsidTr="00E4252A">
        <w:trPr>
          <w:trHeight w:val="848"/>
        </w:trPr>
        <w:tc>
          <w:tcPr>
            <w:tcW w:w="1129" w:type="dxa"/>
            <w:shd w:val="clear" w:color="auto" w:fill="auto"/>
            <w:vAlign w:val="center"/>
          </w:tcPr>
          <w:p w14:paraId="4645990E" w14:textId="77777777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53DEBC38" w14:textId="770D800E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6A557E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Bidi"/>
                <w:b/>
                <w:bCs/>
                <w:sz w:val="18"/>
                <w:szCs w:val="18"/>
              </w:rPr>
            </w:pP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t>ELEC3020</w:t>
            </w:r>
          </w:p>
          <w:p w14:paraId="63F59BDE" w14:textId="5EAA24E2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 w:cstheme="minorBidi"/>
                <w:sz w:val="18"/>
                <w:szCs w:val="18"/>
              </w:rPr>
              <w:t>Embedded Systems</w:t>
            </w:r>
            <w:r w:rsidRPr="00E4252A">
              <w:rPr>
                <w:rFonts w:ascii="Century Gothic" w:hAnsi="Century Gothic" w:cstheme="minorBidi"/>
                <w:b/>
                <w:bCs/>
                <w:sz w:val="18"/>
                <w:szCs w:val="18"/>
              </w:rPr>
              <w:br/>
            </w:r>
            <w:proofErr w:type="spellStart"/>
            <w:r w:rsidRPr="00E4252A">
              <w:rPr>
                <w:rFonts w:ascii="Century Gothic" w:hAnsi="Century Gothic" w:cstheme="minorBidi"/>
                <w:b/>
                <w:bCs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Bidi"/>
                <w:b/>
                <w:bCs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GENG2000 &amp;</w:t>
            </w:r>
            <w:r w:rsidRPr="00DA437F"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>(</w:t>
            </w:r>
            <w:r w:rsidRPr="00DA437F"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>CITS2401 or CITS1001 or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CITS2005 or</w:t>
            </w:r>
            <w:r w:rsidRPr="00DA437F"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 xml:space="preserve"> CITS1401</w:t>
            </w:r>
            <w:r>
              <w:rPr>
                <w:rFonts w:ascii="Century Gothic" w:hAnsi="Century Gothic" w:cs="Calibri"/>
                <w:b/>
                <w:i/>
                <w:color w:val="000000" w:themeColor="text1"/>
                <w:sz w:val="16"/>
                <w:szCs w:val="16"/>
                <w:lang w:eastAsia="en-AU"/>
              </w:rPr>
              <w:t>)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1F0E750A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CITS3200</w:t>
            </w:r>
          </w:p>
          <w:p w14:paraId="08ACBDDA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Professional Computing</w:t>
            </w:r>
          </w:p>
          <w:p w14:paraId="4B0C9E61" w14:textId="65FC1708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84 pts incl. (CITS2002 or CITS2200 or CITS2402)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5E175A81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</w:rPr>
            </w:pPr>
            <w:r w:rsidRPr="00E4252A">
              <w:rPr>
                <w:rFonts w:ascii="Century Gothic" w:hAnsi="Century Gothic"/>
                <w:b/>
                <w:sz w:val="18"/>
                <w:szCs w:val="18"/>
              </w:rPr>
              <w:t>CITS3005</w:t>
            </w:r>
          </w:p>
          <w:p w14:paraId="40F7FB87" w14:textId="77777777" w:rsidR="00760A03" w:rsidRPr="00E4252A" w:rsidRDefault="00760A03" w:rsidP="00760A0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4252A">
              <w:rPr>
                <w:rFonts w:ascii="Century Gothic" w:hAnsi="Century Gothic"/>
                <w:sz w:val="18"/>
                <w:szCs w:val="18"/>
              </w:rPr>
              <w:t>Knowledge Representation</w:t>
            </w:r>
          </w:p>
          <w:p w14:paraId="3E24C974" w14:textId="04793CC5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 CITS2200 &amp; CITS2211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05F65A02" w14:textId="7B885BC0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Broadening</w:t>
            </w:r>
          </w:p>
        </w:tc>
      </w:tr>
      <w:tr w:rsidR="00760A03" w:rsidRPr="00B51B40" w14:paraId="0B941731" w14:textId="77777777" w:rsidTr="00066EB3">
        <w:trPr>
          <w:trHeight w:val="133"/>
        </w:trPr>
        <w:tc>
          <w:tcPr>
            <w:tcW w:w="15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1409A"/>
          </w:tcPr>
          <w:p w14:paraId="3A528A65" w14:textId="1CBFD083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6A6F8E">
              <w:rPr>
                <w:rFonts w:ascii="Century Gothic" w:hAnsi="Century Gothic"/>
                <w:b/>
                <w:bCs/>
                <w:iCs/>
                <w:color w:val="FFFFFF" w:themeColor="background1"/>
                <w:sz w:val="18"/>
                <w:szCs w:val="18"/>
              </w:rPr>
              <w:t>Year 4</w:t>
            </w:r>
          </w:p>
        </w:tc>
      </w:tr>
      <w:tr w:rsidR="00760A03" w:rsidRPr="00B51B40" w14:paraId="002E6460" w14:textId="77777777" w:rsidTr="005828C2">
        <w:trPr>
          <w:trHeight w:val="225"/>
        </w:trPr>
        <w:tc>
          <w:tcPr>
            <w:tcW w:w="15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A00"/>
            <w:vAlign w:val="center"/>
          </w:tcPr>
          <w:p w14:paraId="267EB656" w14:textId="77777777" w:rsidR="00760A03" w:rsidRDefault="00760A03" w:rsidP="00760A03">
            <w:pPr>
              <w:pStyle w:val="BodyText"/>
              <w:jc w:val="center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6A6F8E">
              <w:rPr>
                <w:rFonts w:ascii="Century Gothic" w:hAnsi="Century Gothic"/>
                <w:sz w:val="18"/>
                <w:szCs w:val="18"/>
              </w:rPr>
              <w:t>Students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must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undertake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practical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work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experience</w:t>
            </w:r>
            <w:r w:rsidRPr="006A6F8E">
              <w:rPr>
                <w:rFonts w:ascii="Century Gothic" w:hAnsi="Century Gothi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pacing w:val="-2"/>
                <w:sz w:val="18"/>
                <w:szCs w:val="18"/>
              </w:rPr>
              <w:t xml:space="preserve">during the course </w:t>
            </w:r>
            <w:r w:rsidRPr="006A6F8E">
              <w:rPr>
                <w:rFonts w:ascii="Century Gothic" w:hAnsi="Century Gothic"/>
                <w:sz w:val="18"/>
                <w:szCs w:val="18"/>
              </w:rPr>
              <w:t>to</w:t>
            </w:r>
            <w:r w:rsidRPr="006A6F8E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satisfy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GENG5010 Professional</w:t>
            </w:r>
            <w:r w:rsidRPr="006A6F8E">
              <w:rPr>
                <w:rFonts w:ascii="Century Gothic" w:hAnsi="Century Gothic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Engineering</w:t>
            </w:r>
            <w:r w:rsidRPr="006A6F8E">
              <w:rPr>
                <w:rFonts w:ascii="Century Gothic" w:hAnsi="Century Gothic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6A6F8E">
              <w:rPr>
                <w:rFonts w:ascii="Century Gothic" w:hAnsi="Century Gothic"/>
                <w:b/>
                <w:b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/>
                <w:sz w:val="18"/>
                <w:szCs w:val="18"/>
              </w:rPr>
              <w:t xml:space="preserve"> (0 points)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Pr="00675A13">
              <w:rPr>
                <w:rFonts w:ascii="Century Gothic" w:hAnsi="Century Gothic"/>
                <w:i/>
                <w:iCs/>
                <w:sz w:val="18"/>
                <w:szCs w:val="18"/>
              </w:rPr>
              <w:t>see notes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below</w:t>
            </w:r>
            <w:proofErr w:type="gramEnd"/>
          </w:p>
          <w:p w14:paraId="4B4A65C0" w14:textId="6625B670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Students must achieve a WAM of at least 50 </w:t>
            </w:r>
            <w:proofErr w:type="gram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in order to</w:t>
            </w:r>
            <w:proofErr w:type="gram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progress to the fourth (Honours) year – see BE(Hons) rules</w:t>
            </w:r>
          </w:p>
        </w:tc>
      </w:tr>
      <w:tr w:rsidR="00760A03" w:rsidRPr="00B51B40" w14:paraId="6C8E11CC" w14:textId="77777777" w:rsidTr="001053A3">
        <w:trPr>
          <w:trHeight w:val="881"/>
        </w:trPr>
        <w:tc>
          <w:tcPr>
            <w:tcW w:w="1129" w:type="dxa"/>
            <w:shd w:val="clear" w:color="auto" w:fill="auto"/>
            <w:vAlign w:val="center"/>
          </w:tcPr>
          <w:p w14:paraId="3576CCD4" w14:textId="77777777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6F623AF" w14:textId="299CB7DC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48CD84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="Calibri"/>
                <w:bCs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>GENG4411**</w:t>
            </w:r>
            <w:r w:rsidRPr="00E4252A">
              <w:rPr>
                <w:rFonts w:ascii="Century Gothic" w:hAnsi="Century Gothic" w:cs="Calibri"/>
                <w:bCs/>
                <w:sz w:val="18"/>
                <w:szCs w:val="18"/>
                <w:lang w:eastAsia="en-AU"/>
              </w:rPr>
              <w:t xml:space="preserve"> </w:t>
            </w:r>
          </w:p>
          <w:p w14:paraId="510104C3" w14:textId="77777777" w:rsidR="00760A03" w:rsidRPr="00E4252A" w:rsidRDefault="00760A03" w:rsidP="00760A03">
            <w:pPr>
              <w:jc w:val="center"/>
              <w:rPr>
                <w:rFonts w:ascii="Century Gothic" w:hAnsi="Century Gothic" w:cs="Calibri"/>
                <w:bCs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Cs/>
                <w:sz w:val="18"/>
                <w:szCs w:val="18"/>
                <w:lang w:eastAsia="en-AU"/>
              </w:rPr>
              <w:t>Engineering Research Project Pt 1</w:t>
            </w:r>
          </w:p>
          <w:p w14:paraId="52A4D0BD" w14:textId="3E122C62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DA437F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DA437F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 144 pts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incl.</w:t>
            </w:r>
            <w:r w:rsidRPr="00DA437F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 24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</w:t>
            </w:r>
            <w:r w:rsidRPr="00DA437F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ts Level 3 units in major &amp; GENG3000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203F2801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GENG5505**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7937DFA5" w14:textId="77777777" w:rsidR="00760A03" w:rsidRDefault="00760A03" w:rsidP="00760A03">
            <w:pPr>
              <w:pStyle w:val="BodyText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Project Management &amp; Engineering Practice</w:t>
            </w:r>
          </w:p>
          <w:p w14:paraId="58FB707F" w14:textId="71C46ADF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120 pts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0BF6D760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CITS4419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17B134E0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Mobile and Wireless Computing</w:t>
            </w:r>
          </w:p>
          <w:p w14:paraId="411791FA" w14:textId="5EAE154A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96 pts incl. CITS3002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6A9FA24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GENG5507**</w:t>
            </w:r>
          </w:p>
          <w:p w14:paraId="21EE285F" w14:textId="77777777" w:rsidR="00760A03" w:rsidRDefault="00760A03" w:rsidP="00760A03">
            <w:pPr>
              <w:pStyle w:val="BodyText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Risk, Reliability &amp; Safety</w:t>
            </w:r>
          </w:p>
          <w:p w14:paraId="268A82FB" w14:textId="2ACFA99B" w:rsidR="00760A03" w:rsidRDefault="00760A03" w:rsidP="00760A03">
            <w:pPr>
              <w:pStyle w:val="BodyText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Prereq</w:t>
            </w:r>
            <w:proofErr w:type="spellEnd"/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120 pts incl.</w:t>
            </w:r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 MATH101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 xml:space="preserve">1 </w:t>
            </w:r>
            <w:r w:rsidRPr="006A6F8E">
              <w:rPr>
                <w:rFonts w:ascii="Century Gothic" w:hAnsi="Century Gothic" w:cstheme="minorHAnsi"/>
                <w:b/>
                <w:i/>
                <w:sz w:val="16"/>
                <w:szCs w:val="16"/>
                <w:lang w:eastAsia="en-AU"/>
              </w:rPr>
              <w:t>&amp; MATH1012</w:t>
            </w:r>
          </w:p>
          <w:p w14:paraId="0EBC657C" w14:textId="5F2EEC92" w:rsidR="00760A03" w:rsidRPr="00BE2095" w:rsidRDefault="00760A03" w:rsidP="00760A03">
            <w:pPr>
              <w:pStyle w:val="BodyText"/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</w:p>
        </w:tc>
      </w:tr>
      <w:tr w:rsidR="00760A03" w:rsidRPr="00B51B40" w14:paraId="2CB49AC2" w14:textId="77777777" w:rsidTr="00E4252A">
        <w:trPr>
          <w:trHeight w:val="991"/>
        </w:trPr>
        <w:tc>
          <w:tcPr>
            <w:tcW w:w="1129" w:type="dxa"/>
            <w:shd w:val="clear" w:color="auto" w:fill="auto"/>
            <w:vAlign w:val="center"/>
          </w:tcPr>
          <w:p w14:paraId="2D3B6633" w14:textId="77777777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37F566F" w14:textId="5ACC71D7" w:rsidR="00760A03" w:rsidRPr="008C27EF" w:rsidRDefault="00760A03" w:rsidP="00760A0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202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27C22D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="Calibri"/>
                <w:b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/>
                <w:sz w:val="18"/>
                <w:szCs w:val="18"/>
                <w:lang w:eastAsia="en-AU"/>
              </w:rPr>
              <w:t xml:space="preserve">GENG4412** </w:t>
            </w:r>
          </w:p>
          <w:p w14:paraId="71510AB1" w14:textId="77777777" w:rsidR="00760A03" w:rsidRPr="00E4252A" w:rsidRDefault="00760A03" w:rsidP="00760A03">
            <w:pPr>
              <w:jc w:val="center"/>
              <w:rPr>
                <w:rFonts w:ascii="Century Gothic" w:hAnsi="Century Gothic" w:cs="Calibri"/>
                <w:sz w:val="18"/>
                <w:szCs w:val="18"/>
                <w:lang w:eastAsia="en-AU"/>
              </w:rPr>
            </w:pPr>
            <w:r w:rsidRPr="00E4252A">
              <w:rPr>
                <w:rFonts w:ascii="Century Gothic" w:hAnsi="Century Gothic" w:cs="Calibri"/>
                <w:bCs/>
                <w:sz w:val="18"/>
                <w:szCs w:val="18"/>
                <w:lang w:eastAsia="en-AU"/>
              </w:rPr>
              <w:t xml:space="preserve">Engineering Research Project Pt </w:t>
            </w:r>
            <w:r w:rsidRPr="00E4252A">
              <w:rPr>
                <w:rFonts w:ascii="Century Gothic" w:hAnsi="Century Gothic" w:cs="Calibri"/>
                <w:sz w:val="18"/>
                <w:szCs w:val="18"/>
                <w:lang w:eastAsia="en-AU"/>
              </w:rPr>
              <w:t>2</w:t>
            </w:r>
          </w:p>
          <w:p w14:paraId="3855ABFC" w14:textId="32CC452F" w:rsidR="00760A03" w:rsidRDefault="00760A03" w:rsidP="00760A03">
            <w:pPr>
              <w:pStyle w:val="BodyText"/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: GENG4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411</w:t>
            </w:r>
          </w:p>
          <w:p w14:paraId="497FCA30" w14:textId="49B3ACA7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(taken in semester after GENG4411)</w:t>
            </w:r>
          </w:p>
        </w:tc>
        <w:tc>
          <w:tcPr>
            <w:tcW w:w="3712" w:type="dxa"/>
            <w:shd w:val="clear" w:color="auto" w:fill="auto"/>
            <w:vAlign w:val="center"/>
          </w:tcPr>
          <w:p w14:paraId="0D948532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CITS5501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15C674C8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Software Testing and Quality Assurance</w:t>
            </w:r>
          </w:p>
          <w:p w14:paraId="2DC9B65B" w14:textId="2888B49A" w:rsidR="00760A03" w:rsidRPr="00785CFC" w:rsidRDefault="00760A03" w:rsidP="00760A03">
            <w:pPr>
              <w:jc w:val="center"/>
              <w:rPr>
                <w:rFonts w:ascii="Century Gothic" w:hAnsi="Century Gothic" w:cstheme="minorHAnsi"/>
                <w:b/>
                <w:i/>
                <w:sz w:val="16"/>
                <w:szCs w:val="16"/>
              </w:rPr>
            </w:pPr>
            <w:proofErr w:type="spellStart"/>
            <w:r w:rsidRPr="00BE209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BE2095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120 pts incl. CITS3301</w:t>
            </w:r>
          </w:p>
        </w:tc>
        <w:tc>
          <w:tcPr>
            <w:tcW w:w="3659" w:type="dxa"/>
            <w:shd w:val="clear" w:color="auto" w:fill="auto"/>
            <w:vAlign w:val="center"/>
          </w:tcPr>
          <w:p w14:paraId="177D1622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CITS5503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34C6E6E7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Cloud Computing</w:t>
            </w:r>
          </w:p>
          <w:p w14:paraId="2E65894A" w14:textId="5C087CBC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120 pts incl.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 pts of programming-based units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036B410C" w14:textId="77777777" w:rsidR="00760A03" w:rsidRPr="00E4252A" w:rsidRDefault="00760A03" w:rsidP="00760A03">
            <w:pPr>
              <w:jc w:val="center"/>
              <w:rPr>
                <w:rFonts w:ascii="Century Gothic" w:eastAsia="Times New Roman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b/>
                <w:sz w:val="18"/>
                <w:szCs w:val="18"/>
              </w:rPr>
              <w:t>CITS5507</w:t>
            </w:r>
            <w:r w:rsidRPr="00E4252A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</w:p>
          <w:p w14:paraId="44AB1BB6" w14:textId="77777777" w:rsidR="00760A03" w:rsidRPr="00E4252A" w:rsidRDefault="00760A03" w:rsidP="00760A03">
            <w:pPr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E4252A">
              <w:rPr>
                <w:rFonts w:ascii="Century Gothic" w:hAnsi="Century Gothic" w:cstheme="minorHAnsi"/>
                <w:sz w:val="18"/>
                <w:szCs w:val="18"/>
              </w:rPr>
              <w:t>High Performance Computing</w:t>
            </w:r>
          </w:p>
          <w:p w14:paraId="0BB15272" w14:textId="696ADC58" w:rsidR="00760A03" w:rsidRPr="00E4252A" w:rsidRDefault="00760A03" w:rsidP="00760A03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spellStart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Prereq</w:t>
            </w:r>
            <w:proofErr w:type="spellEnd"/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: </w:t>
            </w:r>
            <w:r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 xml:space="preserve">120 pts incl. </w:t>
            </w:r>
            <w:r w:rsidRPr="00E4252A">
              <w:rPr>
                <w:rFonts w:ascii="Century Gothic" w:hAnsi="Century Gothic" w:cstheme="minorHAnsi"/>
                <w:b/>
                <w:i/>
                <w:sz w:val="16"/>
                <w:szCs w:val="16"/>
              </w:rPr>
              <w:t>12 pts of programming-based units</w:t>
            </w:r>
          </w:p>
        </w:tc>
      </w:tr>
      <w:tr w:rsidR="00604387" w:rsidRPr="00B51B40" w14:paraId="070BA46A" w14:textId="77777777" w:rsidTr="00066EB3">
        <w:trPr>
          <w:trHeight w:val="77"/>
        </w:trPr>
        <w:tc>
          <w:tcPr>
            <w:tcW w:w="15603" w:type="dxa"/>
            <w:gridSpan w:val="5"/>
            <w:shd w:val="clear" w:color="auto" w:fill="DAAA00"/>
          </w:tcPr>
          <w:p w14:paraId="27A1D8EC" w14:textId="081A78EE" w:rsidR="00604387" w:rsidRPr="00B51B40" w:rsidRDefault="007B5068" w:rsidP="00604387">
            <w:pPr>
              <w:pStyle w:val="BodyText"/>
              <w:jc w:val="center"/>
              <w:rPr>
                <w:rFonts w:ascii="Century Gothic" w:hAnsi="Century Gothic"/>
                <w:iCs/>
                <w:spacing w:val="-2"/>
                <w:sz w:val="18"/>
                <w:szCs w:val="18"/>
              </w:rPr>
            </w:pP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Students</w:t>
            </w:r>
            <w:r w:rsidRPr="00675A13">
              <w:rPr>
                <w:rFonts w:ascii="Century Gothic" w:hAnsi="Century Gothic"/>
                <w:iCs/>
                <w:spacing w:val="-3"/>
                <w:sz w:val="18"/>
                <w:szCs w:val="18"/>
              </w:rPr>
              <w:t xml:space="preserve"> must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>pass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 all credit bearing and 0-pt units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 xml:space="preserve">to </w:t>
            </w:r>
            <w:r>
              <w:rPr>
                <w:rFonts w:ascii="Century Gothic" w:hAnsi="Century Gothic"/>
                <w:iCs/>
                <w:sz w:val="18"/>
                <w:szCs w:val="18"/>
              </w:rPr>
              <w:t xml:space="preserve">be eligible to </w:t>
            </w:r>
            <w:r w:rsidRPr="00675A13">
              <w:rPr>
                <w:rFonts w:ascii="Century Gothic" w:hAnsi="Century Gothic"/>
                <w:iCs/>
                <w:sz w:val="18"/>
                <w:szCs w:val="18"/>
              </w:rPr>
              <w:t>graduate</w:t>
            </w:r>
          </w:p>
        </w:tc>
      </w:tr>
    </w:tbl>
    <w:p w14:paraId="65EBD753" w14:textId="31B15ED0" w:rsidR="00066EB3" w:rsidRDefault="00B51B40" w:rsidP="00066EB3">
      <w:pPr>
        <w:pStyle w:val="BodyText"/>
        <w:rPr>
          <w:rFonts w:ascii="Century Gothic" w:hAnsi="Century Gothic"/>
          <w:bCs/>
        </w:rPr>
      </w:pPr>
      <w:r w:rsidRPr="00066EB3">
        <w:rPr>
          <w:rFonts w:ascii="Century Gothic" w:hAnsi="Century Gothic"/>
          <w:b/>
        </w:rPr>
        <w:t xml:space="preserve">** </w:t>
      </w:r>
      <w:r w:rsidRPr="00066EB3">
        <w:rPr>
          <w:rFonts w:ascii="Century Gothic" w:hAnsi="Century Gothic"/>
          <w:bCs/>
        </w:rPr>
        <w:t xml:space="preserve">Offered in both semesters </w:t>
      </w:r>
    </w:p>
    <w:p w14:paraId="78C171FF" w14:textId="77777777" w:rsidR="00066EB3" w:rsidRPr="00066EB3" w:rsidRDefault="00066EB3" w:rsidP="00066EB3">
      <w:pPr>
        <w:pStyle w:val="BodyText"/>
        <w:rPr>
          <w:rFonts w:ascii="Century Gothic" w:hAnsi="Century Gothic"/>
          <w:bCs/>
        </w:rPr>
      </w:pPr>
    </w:p>
    <w:p w14:paraId="22532467" w14:textId="77777777" w:rsidR="008C27EF" w:rsidRDefault="008C27EF" w:rsidP="00066EB3">
      <w:pPr>
        <w:pStyle w:val="BodyText"/>
        <w:rPr>
          <w:rFonts w:ascii="Century Gothic" w:hAnsi="Century Gothic"/>
        </w:rPr>
      </w:pPr>
    </w:p>
    <w:p w14:paraId="62EAA6E7" w14:textId="77777777" w:rsidR="00F7536D" w:rsidRPr="008C27EF" w:rsidRDefault="00F7536D" w:rsidP="00F7536D">
      <w:pPr>
        <w:pStyle w:val="BodyText"/>
        <w:rPr>
          <w:rFonts w:ascii="Century Gothic" w:hAnsi="Century Gothic"/>
          <w:b/>
          <w:bCs/>
        </w:rPr>
      </w:pPr>
      <w:r w:rsidRPr="008C27EF">
        <w:rPr>
          <w:rFonts w:ascii="Century Gothic" w:hAnsi="Century Gothic"/>
        </w:rPr>
        <w:t>The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Rules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>for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>the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BH011 Bachelor of Engineering (Honours) can</w:t>
      </w:r>
      <w:r w:rsidRPr="008C27EF">
        <w:rPr>
          <w:rFonts w:ascii="Century Gothic" w:hAnsi="Century Gothic"/>
          <w:spacing w:val="3"/>
        </w:rPr>
        <w:t xml:space="preserve"> </w:t>
      </w:r>
      <w:r w:rsidRPr="008C27EF">
        <w:rPr>
          <w:rFonts w:ascii="Century Gothic" w:hAnsi="Century Gothic"/>
        </w:rPr>
        <w:t xml:space="preserve">be </w:t>
      </w:r>
      <w:hyperlink r:id="rId9" w:anchor="rules" w:history="1">
        <w:r w:rsidRPr="008C27EF">
          <w:rPr>
            <w:rStyle w:val="Hyperlink"/>
            <w:rFonts w:ascii="Century Gothic" w:hAnsi="Century Gothic"/>
            <w:b/>
            <w:bCs/>
          </w:rPr>
          <w:t>found here</w:t>
        </w:r>
      </w:hyperlink>
      <w:r w:rsidRPr="008C27EF">
        <w:rPr>
          <w:rFonts w:ascii="Century Gothic" w:hAnsi="Century Gothic"/>
          <w:b/>
          <w:bCs/>
        </w:rPr>
        <w:t>.</w:t>
      </w:r>
    </w:p>
    <w:p w14:paraId="5F11D1D2" w14:textId="77777777" w:rsidR="00F7536D" w:rsidRPr="008C27EF" w:rsidRDefault="00F7536D" w:rsidP="00F7536D">
      <w:pPr>
        <w:pStyle w:val="BodyText"/>
        <w:rPr>
          <w:rFonts w:ascii="Century Gothic" w:hAnsi="Century Gothic"/>
        </w:rPr>
      </w:pPr>
      <w:r w:rsidRPr="008C27EF">
        <w:rPr>
          <w:rFonts w:ascii="Century Gothic" w:hAnsi="Century Gothic"/>
        </w:rPr>
        <w:t>All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units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have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a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value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</w:rPr>
        <w:t>of</w:t>
      </w:r>
      <w:r w:rsidRPr="008C27EF">
        <w:rPr>
          <w:rFonts w:ascii="Century Gothic" w:hAnsi="Century Gothic"/>
          <w:spacing w:val="-3"/>
        </w:rPr>
        <w:t xml:space="preserve"> </w:t>
      </w:r>
      <w:r w:rsidRPr="008C27EF">
        <w:rPr>
          <w:rFonts w:ascii="Century Gothic" w:hAnsi="Century Gothic"/>
          <w:b/>
          <w:bCs/>
        </w:rPr>
        <w:t>six</w:t>
      </w:r>
      <w:r w:rsidRPr="008C27EF">
        <w:rPr>
          <w:rFonts w:ascii="Century Gothic" w:hAnsi="Century Gothic"/>
          <w:b/>
          <w:bCs/>
          <w:spacing w:val="-2"/>
        </w:rPr>
        <w:t xml:space="preserve"> </w:t>
      </w:r>
      <w:r w:rsidRPr="008C27EF">
        <w:rPr>
          <w:rFonts w:ascii="Century Gothic" w:hAnsi="Century Gothic"/>
          <w:b/>
          <w:bCs/>
        </w:rPr>
        <w:t>points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unless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otherwise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stated.</w:t>
      </w:r>
    </w:p>
    <w:p w14:paraId="49AB4054" w14:textId="77777777" w:rsidR="00F7536D" w:rsidRPr="008C27EF" w:rsidRDefault="00F7536D" w:rsidP="00F7536D">
      <w:pPr>
        <w:pStyle w:val="BodyText"/>
        <w:rPr>
          <w:rFonts w:ascii="Century Gothic" w:hAnsi="Century Gothic"/>
        </w:rPr>
      </w:pPr>
      <w:r w:rsidRPr="008C27EF">
        <w:rPr>
          <w:rFonts w:ascii="Century Gothic" w:hAnsi="Century Gothic"/>
        </w:rPr>
        <w:t>Information about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unit availability</w:t>
      </w:r>
      <w:r w:rsidRPr="008C27EF">
        <w:rPr>
          <w:rFonts w:ascii="Century Gothic" w:hAnsi="Century Gothic"/>
          <w:spacing w:val="1"/>
        </w:rPr>
        <w:t xml:space="preserve"> </w:t>
      </w:r>
      <w:r w:rsidRPr="008C27EF">
        <w:rPr>
          <w:rFonts w:ascii="Century Gothic" w:hAnsi="Century Gothic"/>
        </w:rPr>
        <w:t>should</w:t>
      </w:r>
      <w:r w:rsidRPr="008C27EF">
        <w:rPr>
          <w:rFonts w:ascii="Century Gothic" w:hAnsi="Century Gothic"/>
          <w:spacing w:val="-2"/>
        </w:rPr>
        <w:t xml:space="preserve"> </w:t>
      </w:r>
      <w:r w:rsidRPr="008C27EF">
        <w:rPr>
          <w:rFonts w:ascii="Century Gothic" w:hAnsi="Century Gothic"/>
        </w:rPr>
        <w:t>be checked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at the beginning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of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each semester</w:t>
      </w:r>
      <w:r w:rsidRPr="008C27EF">
        <w:rPr>
          <w:rFonts w:ascii="Century Gothic" w:hAnsi="Century Gothic"/>
          <w:spacing w:val="2"/>
        </w:rPr>
        <w:t xml:space="preserve"> </w:t>
      </w:r>
      <w:r w:rsidRPr="008C27EF">
        <w:rPr>
          <w:rFonts w:ascii="Century Gothic" w:hAnsi="Century Gothic"/>
        </w:rPr>
        <w:t>and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>can be found</w:t>
      </w:r>
      <w:r w:rsidRPr="008C27EF">
        <w:rPr>
          <w:rFonts w:ascii="Century Gothic" w:hAnsi="Century Gothic"/>
          <w:spacing w:val="-1"/>
        </w:rPr>
        <w:t xml:space="preserve"> </w:t>
      </w:r>
      <w:r w:rsidRPr="008C27EF">
        <w:rPr>
          <w:rFonts w:ascii="Century Gothic" w:hAnsi="Century Gothic"/>
        </w:rPr>
        <w:t xml:space="preserve">in the </w:t>
      </w:r>
      <w:hyperlink r:id="rId10" w:history="1">
        <w:r w:rsidRPr="008C27EF">
          <w:rPr>
            <w:rStyle w:val="Hyperlink"/>
            <w:rFonts w:ascii="Century Gothic" w:hAnsi="Century Gothic"/>
            <w:b/>
            <w:bCs/>
          </w:rPr>
          <w:t>Handbook</w:t>
        </w:r>
      </w:hyperlink>
      <w:r w:rsidRPr="008C27EF">
        <w:rPr>
          <w:rFonts w:ascii="Century Gothic" w:hAnsi="Century Gothic"/>
        </w:rPr>
        <w:t xml:space="preserve">. </w:t>
      </w:r>
    </w:p>
    <w:p w14:paraId="49CFA497" w14:textId="77777777" w:rsidR="00F7536D" w:rsidRDefault="00F7536D" w:rsidP="00F7536D">
      <w:pPr>
        <w:pStyle w:val="BodyText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 xml:space="preserve">All </w:t>
      </w:r>
      <w:r w:rsidRPr="008C27EF">
        <w:rPr>
          <w:rFonts w:ascii="Century Gothic" w:hAnsi="Century Gothic" w:cstheme="minorHAnsi"/>
        </w:rPr>
        <w:t>students must complete GENG1000, GENG2000 &amp; GENG3000 Engineering Practice Skills modules (0 p</w:t>
      </w:r>
      <w:r>
        <w:rPr>
          <w:rFonts w:ascii="Century Gothic" w:hAnsi="Century Gothic" w:cstheme="minorHAnsi"/>
        </w:rPr>
        <w:t>oin</w:t>
      </w:r>
      <w:r w:rsidRPr="008C27EF">
        <w:rPr>
          <w:rFonts w:ascii="Century Gothic" w:hAnsi="Century Gothic" w:cstheme="minorHAnsi"/>
        </w:rPr>
        <w:t>ts = 3 x 1-week modules)</w:t>
      </w:r>
      <w:r>
        <w:rPr>
          <w:rFonts w:ascii="Century Gothic" w:hAnsi="Century Gothic" w:cstheme="minorHAnsi"/>
        </w:rPr>
        <w:t>. Check Handbook for prerequisites.</w:t>
      </w:r>
    </w:p>
    <w:p w14:paraId="3DEA1909" w14:textId="77777777" w:rsidR="00F7536D" w:rsidRPr="008C27EF" w:rsidRDefault="00F7536D" w:rsidP="00F7536D">
      <w:pPr>
        <w:pStyle w:val="BodyText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</w:rPr>
        <w:t xml:space="preserve">All </w:t>
      </w:r>
      <w:r w:rsidRPr="008C27EF">
        <w:rPr>
          <w:rFonts w:ascii="Century Gothic" w:hAnsi="Century Gothic" w:cstheme="minorHAnsi"/>
        </w:rPr>
        <w:t xml:space="preserve">students must complete </w:t>
      </w:r>
      <w:r>
        <w:rPr>
          <w:rFonts w:ascii="Century Gothic" w:hAnsi="Century Gothic" w:cstheme="minorHAnsi"/>
        </w:rPr>
        <w:t xml:space="preserve">the Professional Engineering Practicum and </w:t>
      </w:r>
      <w:r w:rsidRPr="008C27EF">
        <w:rPr>
          <w:rFonts w:ascii="Century Gothic" w:hAnsi="Century Gothic" w:cstheme="minorHAnsi"/>
        </w:rPr>
        <w:t>GENG5010 Professional Eng. Portfolio (0 p</w:t>
      </w:r>
      <w:r>
        <w:rPr>
          <w:rFonts w:ascii="Century Gothic" w:hAnsi="Century Gothic" w:cstheme="minorHAnsi"/>
        </w:rPr>
        <w:t>oi</w:t>
      </w:r>
      <w:r w:rsidRPr="008C27EF">
        <w:rPr>
          <w:rFonts w:ascii="Century Gothic" w:hAnsi="Century Gothic" w:cstheme="minorHAnsi"/>
        </w:rPr>
        <w:t>nts)</w:t>
      </w:r>
      <w:r>
        <w:rPr>
          <w:rFonts w:ascii="Century Gothic" w:hAnsi="Century Gothic" w:cstheme="minorHAnsi"/>
        </w:rPr>
        <w:t xml:space="preserve">.  Details are available on the </w:t>
      </w:r>
      <w:r w:rsidRPr="002E37D3">
        <w:rPr>
          <w:rFonts w:ascii="Century Gothic" w:hAnsi="Century Gothic" w:cstheme="minorHAnsi"/>
          <w:i/>
          <w:iCs/>
        </w:rPr>
        <w:t>LMS Organisation EMS Student Experience</w:t>
      </w:r>
      <w:r>
        <w:rPr>
          <w:rFonts w:ascii="Century Gothic" w:hAnsi="Century Gothic" w:cstheme="minorHAnsi"/>
          <w:i/>
          <w:iCs/>
        </w:rPr>
        <w:t>.</w:t>
      </w:r>
    </w:p>
    <w:p w14:paraId="06F72291" w14:textId="77777777" w:rsidR="00F7536D" w:rsidRPr="00066EB3" w:rsidRDefault="00F7536D" w:rsidP="00F7536D">
      <w:pPr>
        <w:pStyle w:val="BodyText"/>
        <w:rPr>
          <w:rFonts w:ascii="Century Gothic" w:hAnsi="Century Gothic"/>
        </w:rPr>
      </w:pPr>
    </w:p>
    <w:p w14:paraId="51F5C8C0" w14:textId="77777777" w:rsidR="00F7536D" w:rsidRPr="003D5426" w:rsidRDefault="00F7536D" w:rsidP="00F7536D">
      <w:pPr>
        <w:pStyle w:val="Default"/>
        <w:rPr>
          <w:rFonts w:ascii="Century Gothic" w:hAnsi="Century Gothic" w:cstheme="minorHAnsi"/>
          <w:color w:val="21409A"/>
          <w:sz w:val="20"/>
          <w:szCs w:val="20"/>
        </w:rPr>
      </w:pPr>
      <w:r w:rsidRPr="003D5426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Further Help </w:t>
      </w:r>
    </w:p>
    <w:p w14:paraId="5D2350CE" w14:textId="77777777" w:rsidR="00F7536D" w:rsidRDefault="00F7536D" w:rsidP="00F7536D">
      <w:pPr>
        <w:rPr>
          <w:rStyle w:val="Hyperlink"/>
          <w:rFonts w:ascii="Century Gothic" w:hAnsi="Century Gothic" w:cstheme="minorHAnsi"/>
          <w:b/>
          <w:bCs/>
          <w:sz w:val="20"/>
          <w:szCs w:val="20"/>
        </w:rPr>
      </w:pPr>
      <w:r w:rsidRPr="00066E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11" w:history="1">
        <w:r w:rsidRPr="008C27EF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p w14:paraId="4B59DA54" w14:textId="42982C5C" w:rsidR="00066EB3" w:rsidRPr="00066EB3" w:rsidRDefault="00066EB3" w:rsidP="00F7536D">
      <w:pPr>
        <w:pStyle w:val="BodyText"/>
        <w:rPr>
          <w:rFonts w:ascii="Century Gothic" w:hAnsi="Century Gothic" w:cstheme="minorHAnsi"/>
          <w:lang w:eastAsia="en-AU"/>
        </w:rPr>
      </w:pPr>
    </w:p>
    <w:sectPr w:rsidR="00066EB3" w:rsidRPr="00066EB3">
      <w:headerReference w:type="default" r:id="rId12"/>
      <w:footerReference w:type="default" r:id="rId13"/>
      <w:pgSz w:w="16840" w:h="11910" w:orient="landscape"/>
      <w:pgMar w:top="1420" w:right="920" w:bottom="440" w:left="760" w:header="283" w:footer="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4947" w14:textId="77777777" w:rsidR="008B5A9B" w:rsidRDefault="008B5A9B">
      <w:r>
        <w:separator/>
      </w:r>
    </w:p>
  </w:endnote>
  <w:endnote w:type="continuationSeparator" w:id="0">
    <w:p w14:paraId="16903833" w14:textId="77777777" w:rsidR="008B5A9B" w:rsidRDefault="008B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 Light">
    <w:altName w:val="Calibri"/>
    <w:panose1 w:val="020B0604020202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2B63" w14:textId="77777777" w:rsidR="001831AA" w:rsidRPr="00D17C8F" w:rsidRDefault="001831AA" w:rsidP="001831AA">
    <w:pPr>
      <w:pStyle w:val="Footer"/>
    </w:pPr>
    <w:r w:rsidRPr="006745ED">
      <w:rPr>
        <w:rFonts w:ascii="Corbel Light"/>
        <w:b/>
        <w:i/>
        <w:color w:val="FF0000"/>
        <w:sz w:val="16"/>
      </w:rPr>
      <w:t>Information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in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this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study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plan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correct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>
      <w:rPr>
        <w:rFonts w:ascii="Corbel Light"/>
        <w:b/>
        <w:i/>
        <w:color w:val="FF0000"/>
        <w:spacing w:val="-1"/>
        <w:sz w:val="16"/>
      </w:rPr>
      <w:t xml:space="preserve">Jan 2024, </w:t>
    </w:r>
    <w:r w:rsidRPr="006745ED">
      <w:rPr>
        <w:rFonts w:ascii="Corbel Light"/>
        <w:b/>
        <w:i/>
        <w:color w:val="FF0000"/>
        <w:sz w:val="16"/>
      </w:rPr>
      <w:t>but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is</w:t>
    </w:r>
    <w:r w:rsidRPr="006745ED">
      <w:rPr>
        <w:rFonts w:ascii="Corbel Light"/>
        <w:b/>
        <w:i/>
        <w:color w:val="FF0000"/>
        <w:spacing w:val="-4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subject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change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from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time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time.</w:t>
    </w:r>
    <w:r>
      <w:rPr>
        <w:rFonts w:ascii="Corbel Light"/>
        <w:b/>
        <w:i/>
        <w:color w:val="FF0000"/>
        <w:spacing w:val="26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In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particular,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University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reserves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right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to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change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the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unit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availability</w:t>
    </w:r>
    <w:r w:rsidRPr="006745ED">
      <w:rPr>
        <w:rFonts w:ascii="Corbel Light"/>
        <w:b/>
        <w:i/>
        <w:color w:val="FF0000"/>
        <w:spacing w:val="-2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and</w:t>
    </w:r>
    <w:r w:rsidRPr="006745ED">
      <w:rPr>
        <w:rFonts w:ascii="Corbel Light"/>
        <w:b/>
        <w:i/>
        <w:color w:val="FF0000"/>
        <w:spacing w:val="-3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unit</w:t>
    </w:r>
    <w:r w:rsidRPr="006745ED">
      <w:rPr>
        <w:rFonts w:ascii="Corbel Light"/>
        <w:b/>
        <w:i/>
        <w:color w:val="FF0000"/>
        <w:spacing w:val="-1"/>
        <w:sz w:val="16"/>
      </w:rPr>
      <w:t xml:space="preserve"> </w:t>
    </w:r>
    <w:r w:rsidRPr="006745ED">
      <w:rPr>
        <w:rFonts w:ascii="Corbel Light"/>
        <w:b/>
        <w:i/>
        <w:color w:val="FF0000"/>
        <w:sz w:val="16"/>
      </w:rPr>
      <w:t>rules</w:t>
    </w:r>
    <w:r>
      <w:rPr>
        <w:rFonts w:ascii="Corbel Light"/>
        <w:b/>
        <w:i/>
        <w:color w:val="FF0000"/>
        <w:sz w:val="16"/>
      </w:rPr>
      <w:t>.</w:t>
    </w:r>
  </w:p>
  <w:p w14:paraId="4E433C28" w14:textId="2386260F" w:rsidR="00612ACD" w:rsidRDefault="00612AC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AD60" w14:textId="77777777" w:rsidR="008B5A9B" w:rsidRDefault="008B5A9B">
      <w:r>
        <w:separator/>
      </w:r>
    </w:p>
  </w:footnote>
  <w:footnote w:type="continuationSeparator" w:id="0">
    <w:p w14:paraId="7E95EDA2" w14:textId="77777777" w:rsidR="008B5A9B" w:rsidRDefault="008B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6E1F" w14:textId="38190710" w:rsidR="00B671EB" w:rsidRPr="00960571" w:rsidRDefault="00021146" w:rsidP="00B671EB">
    <w:pPr>
      <w:spacing w:before="20"/>
      <w:ind w:left="19" w:right="18"/>
      <w:jc w:val="center"/>
      <w:rPr>
        <w:rFonts w:ascii="Century Gothic" w:hAnsi="Century Gothic"/>
        <w:b/>
        <w:sz w:val="24"/>
        <w:szCs w:val="24"/>
      </w:rPr>
    </w:pPr>
    <w:r>
      <w:rPr>
        <w:noProof/>
        <w:lang w:eastAsia="zh-CN"/>
      </w:rPr>
      <w:drawing>
        <wp:anchor distT="0" distB="0" distL="0" distR="0" simplePos="0" relativeHeight="487419392" behindDoc="1" locked="0" layoutInCell="1" allowOverlap="1" wp14:anchorId="11B5334B" wp14:editId="6459C163">
          <wp:simplePos x="0" y="0"/>
          <wp:positionH relativeFrom="page">
            <wp:posOffset>191069</wp:posOffset>
          </wp:positionH>
          <wp:positionV relativeFrom="page">
            <wp:posOffset>191069</wp:posOffset>
          </wp:positionV>
          <wp:extent cx="1228298" cy="404671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4766" cy="406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1EB" w:rsidRPr="00960571">
      <w:rPr>
        <w:rFonts w:ascii="Century Gothic" w:hAnsi="Century Gothic"/>
        <w:b/>
        <w:sz w:val="24"/>
        <w:szCs w:val="24"/>
      </w:rPr>
      <w:t>BH011 Bachelor of Engineering (Honours)</w:t>
    </w:r>
    <w:r>
      <w:rPr>
        <w:rFonts w:ascii="Century Gothic" w:hAnsi="Century Gothic"/>
        <w:b/>
        <w:sz w:val="24"/>
        <w:szCs w:val="24"/>
      </w:rPr>
      <w:t xml:space="preserve"> </w:t>
    </w:r>
    <w:r w:rsidR="00AD04AD">
      <w:rPr>
        <w:rFonts w:ascii="Century Gothic" w:hAnsi="Century Gothic"/>
        <w:b/>
        <w:sz w:val="24"/>
        <w:szCs w:val="24"/>
      </w:rPr>
      <w:t>–</w:t>
    </w:r>
    <w:r>
      <w:rPr>
        <w:rFonts w:ascii="Century Gothic" w:hAnsi="Century Gothic"/>
        <w:b/>
        <w:sz w:val="24"/>
        <w:szCs w:val="24"/>
      </w:rPr>
      <w:t xml:space="preserve"> </w:t>
    </w:r>
    <w:r w:rsidR="00E4252A">
      <w:rPr>
        <w:rFonts w:ascii="Century Gothic" w:hAnsi="Century Gothic"/>
        <w:b/>
        <w:sz w:val="24"/>
        <w:szCs w:val="24"/>
      </w:rPr>
      <w:t>Software</w:t>
    </w:r>
    <w:r w:rsidR="00B671EB" w:rsidRPr="00960571">
      <w:rPr>
        <w:rFonts w:ascii="Century Gothic" w:hAnsi="Century Gothic"/>
        <w:b/>
        <w:sz w:val="24"/>
        <w:szCs w:val="24"/>
      </w:rPr>
      <w:t xml:space="preserve"> Engineering (</w:t>
    </w:r>
    <w:r w:rsidR="00E4252A" w:rsidRPr="00E4252A">
      <w:rPr>
        <w:rFonts w:ascii="Century Gothic" w:hAnsi="Century Gothic"/>
        <w:b/>
        <w:sz w:val="24"/>
        <w:szCs w:val="24"/>
      </w:rPr>
      <w:t>MJD-ESOFT</w:t>
    </w:r>
    <w:r w:rsidR="00B671EB" w:rsidRPr="00960571">
      <w:rPr>
        <w:rFonts w:ascii="Century Gothic" w:hAnsi="Century Gothic"/>
        <w:b/>
        <w:sz w:val="24"/>
        <w:szCs w:val="24"/>
      </w:rPr>
      <w:t>)</w:t>
    </w:r>
  </w:p>
  <w:p w14:paraId="1A9BBE43" w14:textId="2A37506E" w:rsidR="00612ACD" w:rsidRDefault="00B671EB" w:rsidP="00960571">
    <w:pPr>
      <w:ind w:left="6" w:right="18"/>
      <w:jc w:val="center"/>
    </w:pPr>
    <w:r w:rsidRPr="00960571">
      <w:rPr>
        <w:rFonts w:ascii="Century Gothic" w:hAnsi="Century Gothic"/>
        <w:sz w:val="20"/>
        <w:szCs w:val="20"/>
      </w:rPr>
      <w:t>4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Year</w:t>
    </w:r>
    <w:r w:rsidRPr="00960571">
      <w:rPr>
        <w:rFonts w:ascii="Century Gothic" w:hAnsi="Century Gothic"/>
        <w:spacing w:val="-2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Course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Study</w:t>
    </w:r>
    <w:r w:rsidRPr="00960571">
      <w:rPr>
        <w:rFonts w:ascii="Century Gothic" w:hAnsi="Century Gothic"/>
        <w:spacing w:val="-4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Plan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–</w:t>
    </w:r>
    <w:r w:rsidRPr="00960571">
      <w:rPr>
        <w:rFonts w:ascii="Century Gothic" w:hAnsi="Century Gothic"/>
        <w:spacing w:val="-1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Commencing</w:t>
    </w:r>
    <w:r w:rsidRPr="00960571">
      <w:rPr>
        <w:rFonts w:ascii="Century Gothic" w:hAnsi="Century Gothic"/>
        <w:spacing w:val="-4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Semester</w:t>
    </w:r>
    <w:r w:rsidRPr="00960571">
      <w:rPr>
        <w:rFonts w:ascii="Century Gothic" w:hAnsi="Century Gothic"/>
        <w:spacing w:val="-2"/>
        <w:sz w:val="20"/>
        <w:szCs w:val="20"/>
      </w:rPr>
      <w:t xml:space="preserve"> </w:t>
    </w:r>
    <w:r w:rsidRPr="00960571">
      <w:rPr>
        <w:rFonts w:ascii="Century Gothic" w:hAnsi="Century Gothic"/>
        <w:sz w:val="20"/>
        <w:szCs w:val="20"/>
      </w:rPr>
      <w:t>1, 202</w:t>
    </w:r>
    <w:r w:rsidR="001866B3">
      <w:rPr>
        <w:rFonts w:ascii="Century Gothic" w:hAnsi="Century Gothic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21146"/>
    <w:rsid w:val="00027E3B"/>
    <w:rsid w:val="00032454"/>
    <w:rsid w:val="00066EB3"/>
    <w:rsid w:val="00074202"/>
    <w:rsid w:val="000C1667"/>
    <w:rsid w:val="000C63E1"/>
    <w:rsid w:val="000E6A24"/>
    <w:rsid w:val="001053A3"/>
    <w:rsid w:val="001149EE"/>
    <w:rsid w:val="001831AA"/>
    <w:rsid w:val="001866B3"/>
    <w:rsid w:val="001E5B94"/>
    <w:rsid w:val="001E7AFA"/>
    <w:rsid w:val="00227276"/>
    <w:rsid w:val="0025287C"/>
    <w:rsid w:val="00277C73"/>
    <w:rsid w:val="00346A70"/>
    <w:rsid w:val="00355E4A"/>
    <w:rsid w:val="003D5426"/>
    <w:rsid w:val="00410B1D"/>
    <w:rsid w:val="00417037"/>
    <w:rsid w:val="00444B2A"/>
    <w:rsid w:val="004576BB"/>
    <w:rsid w:val="004605AE"/>
    <w:rsid w:val="00486B57"/>
    <w:rsid w:val="004C00E8"/>
    <w:rsid w:val="004F554A"/>
    <w:rsid w:val="0053097F"/>
    <w:rsid w:val="00550F3F"/>
    <w:rsid w:val="00557565"/>
    <w:rsid w:val="00561502"/>
    <w:rsid w:val="00567113"/>
    <w:rsid w:val="005742B8"/>
    <w:rsid w:val="00603EBC"/>
    <w:rsid w:val="00604387"/>
    <w:rsid w:val="0060795F"/>
    <w:rsid w:val="00612ACD"/>
    <w:rsid w:val="006176A3"/>
    <w:rsid w:val="006314C8"/>
    <w:rsid w:val="006664C1"/>
    <w:rsid w:val="006745ED"/>
    <w:rsid w:val="006A3EDA"/>
    <w:rsid w:val="006A6F8E"/>
    <w:rsid w:val="00716F9F"/>
    <w:rsid w:val="00760A03"/>
    <w:rsid w:val="00785CFC"/>
    <w:rsid w:val="007A3794"/>
    <w:rsid w:val="007B05BD"/>
    <w:rsid w:val="007B5068"/>
    <w:rsid w:val="00800AB6"/>
    <w:rsid w:val="00815338"/>
    <w:rsid w:val="00870E24"/>
    <w:rsid w:val="0088191C"/>
    <w:rsid w:val="00890026"/>
    <w:rsid w:val="008B5A9B"/>
    <w:rsid w:val="008C27EF"/>
    <w:rsid w:val="008D680F"/>
    <w:rsid w:val="0094351B"/>
    <w:rsid w:val="00960571"/>
    <w:rsid w:val="009830EB"/>
    <w:rsid w:val="009B13A3"/>
    <w:rsid w:val="009B64AA"/>
    <w:rsid w:val="00A22CB7"/>
    <w:rsid w:val="00A26DEA"/>
    <w:rsid w:val="00A7493A"/>
    <w:rsid w:val="00A75A92"/>
    <w:rsid w:val="00A82EFD"/>
    <w:rsid w:val="00A924FB"/>
    <w:rsid w:val="00AB06F1"/>
    <w:rsid w:val="00AC3547"/>
    <w:rsid w:val="00AD04AD"/>
    <w:rsid w:val="00B00363"/>
    <w:rsid w:val="00B31A25"/>
    <w:rsid w:val="00B3521B"/>
    <w:rsid w:val="00B41259"/>
    <w:rsid w:val="00B51B40"/>
    <w:rsid w:val="00B671EB"/>
    <w:rsid w:val="00B7403A"/>
    <w:rsid w:val="00B813D9"/>
    <w:rsid w:val="00B853D4"/>
    <w:rsid w:val="00BA5315"/>
    <w:rsid w:val="00BC2C91"/>
    <w:rsid w:val="00BE2095"/>
    <w:rsid w:val="00C34949"/>
    <w:rsid w:val="00C95BB3"/>
    <w:rsid w:val="00CC03C5"/>
    <w:rsid w:val="00D7729B"/>
    <w:rsid w:val="00D81E60"/>
    <w:rsid w:val="00D84464"/>
    <w:rsid w:val="00DC3FB4"/>
    <w:rsid w:val="00DD07B7"/>
    <w:rsid w:val="00E104AB"/>
    <w:rsid w:val="00E3583D"/>
    <w:rsid w:val="00E4252A"/>
    <w:rsid w:val="00E47C0E"/>
    <w:rsid w:val="00E917E5"/>
    <w:rsid w:val="00E9572F"/>
    <w:rsid w:val="00EA5E99"/>
    <w:rsid w:val="00ED7362"/>
    <w:rsid w:val="00EF2FBC"/>
    <w:rsid w:val="00F23867"/>
    <w:rsid w:val="00F42024"/>
    <w:rsid w:val="00F465A8"/>
    <w:rsid w:val="00F66BEC"/>
    <w:rsid w:val="00F7536D"/>
    <w:rsid w:val="00F97EE2"/>
    <w:rsid w:val="00FB1AAE"/>
    <w:rsid w:val="00FD4274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D57E31D3-C215-48A4-9B25-855115FD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74202"/>
    <w:rPr>
      <w:rFonts w:ascii="Corbel" w:eastAsia="Corbel" w:hAnsi="Corbel" w:cs="Corbel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wa.edu.au/students/my-course/study-areas/ems-student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handbooks.uwa.edu.au/" TargetMode="External"/><Relationship Id="rId4" Type="http://schemas.openxmlformats.org/officeDocument/2006/relationships/styles" Target="styles.xml"/><Relationship Id="rId9" Type="http://schemas.openxmlformats.org/officeDocument/2006/relationships/hyperlink" Target="https://handbooks.uwa.edu.au/coursedetails?code=BH01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5" ma:contentTypeDescription="Create a new document." ma:contentTypeScope="" ma:versionID="a9e8dc66ea0a113d5a7a1793de8d98e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e32b916b8129e3ffbfdb8cf9fd2f74bf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8F22D-E0CA-4DFC-90CE-2020BC14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74fbc-5746-4b3f-80cc-6e3098cd1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Dianna Romano</dc:creator>
  <cp:lastModifiedBy>Dianne Hesterman</cp:lastModifiedBy>
  <cp:revision>20</cp:revision>
  <dcterms:created xsi:type="dcterms:W3CDTF">2023-10-31T05:42:00Z</dcterms:created>
  <dcterms:modified xsi:type="dcterms:W3CDTF">2024-01-16T01:10:00Z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216700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